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4A09" w:rsidRPr="00C6708A" w14:paraId="740D3034" w14:textId="77777777" w:rsidTr="00DD2700">
        <w:tc>
          <w:tcPr>
            <w:tcW w:w="4675" w:type="dxa"/>
          </w:tcPr>
          <w:p w14:paraId="7E41F141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Lesson topic and theme:</w:t>
            </w:r>
          </w:p>
        </w:tc>
        <w:tc>
          <w:tcPr>
            <w:tcW w:w="4675" w:type="dxa"/>
          </w:tcPr>
          <w:p w14:paraId="42D15741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Interpreting Development</w:t>
            </w:r>
          </w:p>
        </w:tc>
      </w:tr>
      <w:tr w:rsidR="000E4A09" w:rsidRPr="00C6708A" w14:paraId="0C8471C9" w14:textId="77777777" w:rsidTr="00DD2700">
        <w:tc>
          <w:tcPr>
            <w:tcW w:w="4675" w:type="dxa"/>
          </w:tcPr>
          <w:p w14:paraId="38FF21B1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Grade level:</w:t>
            </w:r>
          </w:p>
        </w:tc>
        <w:tc>
          <w:tcPr>
            <w:tcW w:w="4675" w:type="dxa"/>
          </w:tcPr>
          <w:p w14:paraId="2EBC653C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Grade 12</w:t>
            </w:r>
          </w:p>
        </w:tc>
      </w:tr>
      <w:tr w:rsidR="000E4A09" w:rsidRPr="00C6708A" w14:paraId="73F0B0F0" w14:textId="77777777" w:rsidTr="00DD2700">
        <w:tc>
          <w:tcPr>
            <w:tcW w:w="4675" w:type="dxa"/>
          </w:tcPr>
          <w:p w14:paraId="500DEE55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</w:p>
        </w:tc>
        <w:tc>
          <w:tcPr>
            <w:tcW w:w="4675" w:type="dxa"/>
          </w:tcPr>
          <w:p w14:paraId="417D0334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World Issues 120</w:t>
            </w:r>
          </w:p>
        </w:tc>
      </w:tr>
      <w:tr w:rsidR="0097723C" w:rsidRPr="00C6708A" w14:paraId="50C4A0DF" w14:textId="77777777" w:rsidTr="00DD2700">
        <w:tc>
          <w:tcPr>
            <w:tcW w:w="4675" w:type="dxa"/>
          </w:tcPr>
          <w:p w14:paraId="73C0D93A" w14:textId="77777777" w:rsidR="0097723C" w:rsidRPr="00C6708A" w:rsidRDefault="0097723C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Specific Curriculum Outcome:</w:t>
            </w:r>
          </w:p>
        </w:tc>
        <w:tc>
          <w:tcPr>
            <w:tcW w:w="4675" w:type="dxa"/>
          </w:tcPr>
          <w:p w14:paraId="485A7198" w14:textId="1CF25C10" w:rsidR="0097723C" w:rsidRPr="00C6708A" w:rsidRDefault="00427DE6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1.2: Investigate different conceptions of quality of life, including conceptions beyon</w:t>
            </w:r>
            <w:r w:rsidR="0006531E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bookmarkStart w:id="0" w:name="_GoBack"/>
            <w:bookmarkEnd w:id="0"/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those measured by economic success.</w:t>
            </w:r>
          </w:p>
        </w:tc>
      </w:tr>
      <w:tr w:rsidR="000E4A09" w:rsidRPr="00C6708A" w14:paraId="77E63634" w14:textId="77777777" w:rsidTr="00DD2700">
        <w:tc>
          <w:tcPr>
            <w:tcW w:w="4675" w:type="dxa"/>
          </w:tcPr>
          <w:p w14:paraId="225C5DE2" w14:textId="77777777" w:rsidR="000E4A09" w:rsidRPr="00C6708A" w:rsidRDefault="000E4A09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Purpose and objectives:</w:t>
            </w:r>
          </w:p>
        </w:tc>
        <w:tc>
          <w:tcPr>
            <w:tcW w:w="4675" w:type="dxa"/>
          </w:tcPr>
          <w:p w14:paraId="4C8A7CE5" w14:textId="77777777" w:rsidR="000E4A09" w:rsidRPr="00C6708A" w:rsidRDefault="00517861" w:rsidP="00860B9A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this lesson is for students to </w:t>
            </w:r>
            <w:r w:rsidR="000E4A09" w:rsidRPr="00C6708A">
              <w:rPr>
                <w:rFonts w:ascii="Times New Roman" w:hAnsi="Times New Roman" w:cs="Times New Roman"/>
                <w:sz w:val="24"/>
                <w:szCs w:val="24"/>
              </w:rPr>
              <w:t>consider the concept of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  <w:r w:rsidR="000E4A09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development through a critical lens. 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FE2277" w:rsidRPr="00C6708A">
              <w:rPr>
                <w:rFonts w:ascii="Times New Roman" w:hAnsi="Times New Roman" w:cs="Times New Roman"/>
                <w:sz w:val="24"/>
                <w:szCs w:val="24"/>
              </w:rPr>
              <w:t>understand how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development is</w:t>
            </w:r>
            <w:r w:rsidR="00FE2277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both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E2277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contested and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subjective term, and will explore different ways that development is measured</w:t>
            </w:r>
            <w:r w:rsidR="000E4A09" w:rsidRPr="00C6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E6" w:rsidRPr="00C6708A">
              <w:rPr>
                <w:rFonts w:ascii="Times New Roman" w:hAnsi="Times New Roman" w:cs="Times New Roman"/>
                <w:sz w:val="24"/>
                <w:szCs w:val="24"/>
              </w:rPr>
              <w:t>In doing so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, students will </w:t>
            </w:r>
            <w:r w:rsidR="00427DE6" w:rsidRPr="00C6708A">
              <w:rPr>
                <w:rFonts w:ascii="Times New Roman" w:hAnsi="Times New Roman" w:cs="Times New Roman"/>
                <w:sz w:val="24"/>
                <w:szCs w:val="24"/>
              </w:rPr>
              <w:t>gain an understanding of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how </w:t>
            </w:r>
            <w:r w:rsidR="0097723C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measurements of 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="0097723C" w:rsidRPr="00C6708A">
              <w:rPr>
                <w:rFonts w:ascii="Times New Roman" w:hAnsi="Times New Roman" w:cs="Times New Roman"/>
                <w:sz w:val="24"/>
                <w:szCs w:val="24"/>
              </w:rPr>
              <w:t>may go beyond</w:t>
            </w:r>
            <w:r w:rsidR="00427DE6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solely</w:t>
            </w:r>
            <w:r w:rsidR="0097723C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economic factors.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DE6" w:rsidRPr="00C6708A">
              <w:rPr>
                <w:rFonts w:ascii="Times New Roman" w:hAnsi="Times New Roman" w:cs="Times New Roman"/>
                <w:sz w:val="24"/>
                <w:szCs w:val="24"/>
              </w:rPr>
              <w:t>Additionally,</w:t>
            </w:r>
            <w:r w:rsidR="00FE2277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by considering development from multiple perspectives,</w:t>
            </w:r>
            <w:r w:rsidR="00427DE6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the exercise</w:t>
            </w:r>
            <w:r w:rsidR="00FE2277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will provide an opportunity for students</w:t>
            </w:r>
            <w:r w:rsidR="00427DE6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277" w:rsidRPr="00C6708A">
              <w:rPr>
                <w:rFonts w:ascii="Times New Roman" w:hAnsi="Times New Roman" w:cs="Times New Roman"/>
                <w:sz w:val="24"/>
                <w:szCs w:val="24"/>
              </w:rPr>
              <w:t>to engage with and reflect upon their biases and preconceived notions of global development.</w:t>
            </w:r>
          </w:p>
        </w:tc>
      </w:tr>
      <w:tr w:rsidR="000E4A09" w:rsidRPr="00C6708A" w14:paraId="21E97DB3" w14:textId="77777777" w:rsidTr="00DD2700">
        <w:tc>
          <w:tcPr>
            <w:tcW w:w="4675" w:type="dxa"/>
          </w:tcPr>
          <w:p w14:paraId="55BA6100" w14:textId="77777777" w:rsidR="000E4A09" w:rsidRPr="00C6708A" w:rsidRDefault="00FE2277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b/>
                <w:sz w:val="24"/>
                <w:szCs w:val="24"/>
              </w:rPr>
              <w:t>Materials required</w:t>
            </w:r>
            <w:r w:rsidR="00D72F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6A281D6E" w14:textId="77777777" w:rsidR="000E4A09" w:rsidRPr="00C6708A" w:rsidRDefault="00FE2277" w:rsidP="00FE2277">
            <w:pPr>
              <w:pStyle w:val="ListParagraph"/>
              <w:numPr>
                <w:ilvl w:val="0"/>
                <w:numId w:val="7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One-page handout </w:t>
            </w:r>
            <w:r w:rsidR="000E287B" w:rsidRPr="00C6708A">
              <w:rPr>
                <w:rFonts w:ascii="Times New Roman" w:hAnsi="Times New Roman" w:cs="Times New Roman"/>
                <w:sz w:val="24"/>
                <w:szCs w:val="24"/>
              </w:rPr>
              <w:t>including a list of 20 countries, as well as 20 spaces for students to w</w:t>
            </w:r>
            <w:r w:rsidR="00846518">
              <w:rPr>
                <w:rFonts w:ascii="Times New Roman" w:hAnsi="Times New Roman" w:cs="Times New Roman"/>
                <w:sz w:val="24"/>
                <w:szCs w:val="24"/>
              </w:rPr>
              <w:t>rite their ranking of countries</w:t>
            </w:r>
            <w:r w:rsidR="000E287B" w:rsidRPr="00C6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6A9">
              <w:rPr>
                <w:rFonts w:ascii="Times New Roman" w:hAnsi="Times New Roman" w:cs="Times New Roman"/>
                <w:sz w:val="24"/>
                <w:szCs w:val="24"/>
              </w:rPr>
              <w:t>(Note: t</w:t>
            </w:r>
            <w:r w:rsidR="00846518">
              <w:rPr>
                <w:rFonts w:ascii="Times New Roman" w:hAnsi="Times New Roman" w:cs="Times New Roman"/>
                <w:sz w:val="24"/>
                <w:szCs w:val="24"/>
              </w:rPr>
              <w:t>he 20 countries selected should be geographically diverse</w:t>
            </w:r>
            <w:r w:rsidR="008116A9">
              <w:rPr>
                <w:rFonts w:ascii="Times New Roman" w:hAnsi="Times New Roman" w:cs="Times New Roman"/>
                <w:sz w:val="24"/>
                <w:szCs w:val="24"/>
              </w:rPr>
              <w:t>, and representative of</w:t>
            </w:r>
            <w:r w:rsidR="00846518">
              <w:rPr>
                <w:rFonts w:ascii="Times New Roman" w:hAnsi="Times New Roman" w:cs="Times New Roman"/>
                <w:sz w:val="24"/>
                <w:szCs w:val="24"/>
              </w:rPr>
              <w:t xml:space="preserve"> a wide variety </w:t>
            </w:r>
            <w:r w:rsidR="008116A9">
              <w:rPr>
                <w:rFonts w:ascii="Times New Roman" w:hAnsi="Times New Roman" w:cs="Times New Roman"/>
                <w:sz w:val="24"/>
                <w:szCs w:val="24"/>
              </w:rPr>
              <w:t>of economic and social development).</w:t>
            </w:r>
          </w:p>
          <w:p w14:paraId="1FFDFC66" w14:textId="77777777" w:rsidR="000E287B" w:rsidRPr="00C6708A" w:rsidRDefault="000E287B" w:rsidP="00FE2277">
            <w:pPr>
              <w:pStyle w:val="ListParagraph"/>
              <w:numPr>
                <w:ilvl w:val="0"/>
                <w:numId w:val="7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Pencils (one per student)</w:t>
            </w:r>
          </w:p>
          <w:p w14:paraId="6DC89D0F" w14:textId="77777777" w:rsidR="000E287B" w:rsidRPr="00C6708A" w:rsidRDefault="000E287B" w:rsidP="00FE2277">
            <w:pPr>
              <w:pStyle w:val="ListParagraph"/>
              <w:numPr>
                <w:ilvl w:val="0"/>
                <w:numId w:val="7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Slide show (or other</w:t>
            </w:r>
            <w:r w:rsidR="00C6708A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effective</w:t>
            </w: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08A" w:rsidRPr="00C6708A">
              <w:rPr>
                <w:rFonts w:ascii="Times New Roman" w:hAnsi="Times New Roman" w:cs="Times New Roman"/>
                <w:sz w:val="24"/>
                <w:szCs w:val="24"/>
              </w:rPr>
              <w:t>medium) to present</w:t>
            </w:r>
            <w:r w:rsidR="00830F72">
              <w:rPr>
                <w:rFonts w:ascii="Times New Roman" w:hAnsi="Times New Roman" w:cs="Times New Roman"/>
                <w:sz w:val="24"/>
                <w:szCs w:val="24"/>
              </w:rPr>
              <w:t xml:space="preserve"> countries ranked according to</w:t>
            </w:r>
            <w:r w:rsidR="00C6708A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various </w:t>
            </w:r>
            <w:r w:rsidR="00830F72">
              <w:rPr>
                <w:rFonts w:ascii="Times New Roman" w:hAnsi="Times New Roman" w:cs="Times New Roman"/>
                <w:sz w:val="24"/>
                <w:szCs w:val="24"/>
              </w:rPr>
              <w:t>measurements</w:t>
            </w:r>
            <w:r w:rsidR="00C6708A" w:rsidRPr="00C6708A">
              <w:rPr>
                <w:rFonts w:ascii="Times New Roman" w:hAnsi="Times New Roman" w:cs="Times New Roman"/>
                <w:sz w:val="24"/>
                <w:szCs w:val="24"/>
              </w:rPr>
              <w:t xml:space="preserve"> of development.</w:t>
            </w:r>
          </w:p>
          <w:p w14:paraId="443E37A5" w14:textId="77777777" w:rsidR="00C6708A" w:rsidRPr="00C6708A" w:rsidRDefault="00C6708A" w:rsidP="00FE2277">
            <w:pPr>
              <w:pStyle w:val="ListParagraph"/>
              <w:numPr>
                <w:ilvl w:val="0"/>
                <w:numId w:val="7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8A">
              <w:rPr>
                <w:rFonts w:ascii="Times New Roman" w:hAnsi="Times New Roman" w:cs="Times New Roman"/>
                <w:sz w:val="24"/>
                <w:szCs w:val="24"/>
              </w:rPr>
              <w:t>Discussion questions prepared in advance for reflection.</w:t>
            </w:r>
          </w:p>
        </w:tc>
      </w:tr>
      <w:tr w:rsidR="00C6708A" w:rsidRPr="00C6708A" w14:paraId="64A921A9" w14:textId="77777777" w:rsidTr="00DD2700">
        <w:tc>
          <w:tcPr>
            <w:tcW w:w="4675" w:type="dxa"/>
          </w:tcPr>
          <w:p w14:paraId="1587FDD1" w14:textId="77777777" w:rsidR="00C6708A" w:rsidRPr="00C6708A" w:rsidRDefault="00C6708A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  <w:r w:rsidR="00D72F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1D2100D6" w14:textId="77777777" w:rsidR="00846518" w:rsidRDefault="00C6708A" w:rsidP="00846518">
            <w:pPr>
              <w:pStyle w:val="ListParagraph"/>
              <w:numPr>
                <w:ilvl w:val="0"/>
                <w:numId w:val="8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each student with </w:t>
            </w:r>
            <w:r w:rsidR="00846518">
              <w:rPr>
                <w:rFonts w:ascii="Times New Roman" w:hAnsi="Times New Roman" w:cs="Times New Roman"/>
                <w:sz w:val="24"/>
                <w:szCs w:val="24"/>
              </w:rPr>
              <w:t>a list of 20 countries (the “one-page handout”), and ensure that each student has a pencil.</w:t>
            </w:r>
          </w:p>
          <w:p w14:paraId="1629D747" w14:textId="77777777" w:rsidR="008116A9" w:rsidRPr="008116A9" w:rsidRDefault="008116A9" w:rsidP="008116A9">
            <w:pPr>
              <w:pStyle w:val="ListParagraph"/>
              <w:numPr>
                <w:ilvl w:val="0"/>
                <w:numId w:val="8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to read over the countries listed and</w:t>
            </w:r>
            <w:r w:rsidR="00830F7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individually, rank them from most-developed to least-developed according to their own understanding</w:t>
            </w:r>
            <w:r w:rsidR="00830F72">
              <w:rPr>
                <w:rFonts w:ascii="Times New Roman" w:hAnsi="Times New Roman" w:cs="Times New Roman"/>
                <w:sz w:val="24"/>
                <w:szCs w:val="24"/>
              </w:rPr>
              <w:t xml:space="preserve"> of the term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Provide no further guidance.</w:t>
            </w:r>
          </w:p>
          <w:p w14:paraId="5E3487D9" w14:textId="77777777" w:rsidR="008116A9" w:rsidRDefault="008116A9" w:rsidP="00846518">
            <w:pPr>
              <w:pStyle w:val="ListParagraph"/>
              <w:numPr>
                <w:ilvl w:val="0"/>
                <w:numId w:val="8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Ask students to share and compare their lists with small groups of their peers. </w:t>
            </w:r>
          </w:p>
          <w:p w14:paraId="204C6D7F" w14:textId="77777777" w:rsidR="00830F72" w:rsidRDefault="00830F72" w:rsidP="00436B43">
            <w:pPr>
              <w:pStyle w:val="ListParagraph"/>
              <w:numPr>
                <w:ilvl w:val="0"/>
                <w:numId w:val="8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rankings of countries according to a few different measurements of development (GDP, GDP per capita, Human Development Index, Life Expectancy, Happy Planet Index…). </w:t>
            </w:r>
          </w:p>
          <w:p w14:paraId="2F115690" w14:textId="77777777" w:rsidR="00436B43" w:rsidRDefault="00436B43" w:rsidP="00436B43">
            <w:pPr>
              <w:pStyle w:val="ListParagraph"/>
              <w:numPr>
                <w:ilvl w:val="0"/>
                <w:numId w:val="8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 class, reflect upon the exercise. Use pre-prepared discussion questions. You may choose to ask…</w:t>
            </w:r>
          </w:p>
          <w:p w14:paraId="47329958" w14:textId="77777777" w:rsidR="00436B43" w:rsidRDefault="00436B43" w:rsidP="00436B43">
            <w:pPr>
              <w:pStyle w:val="ListParagraph"/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How did you interpret the term development?</w:t>
            </w:r>
          </w:p>
          <w:p w14:paraId="7B31A64C" w14:textId="77777777" w:rsidR="00436B43" w:rsidRDefault="00436B43" w:rsidP="00436B43">
            <w:pPr>
              <w:pStyle w:val="ListParagraph"/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What criteria did you use to rank the countries?</w:t>
            </w:r>
          </w:p>
          <w:p w14:paraId="3AC5AFF0" w14:textId="77777777" w:rsidR="00436B43" w:rsidRDefault="00436B43" w:rsidP="00436B43">
            <w:pPr>
              <w:pStyle w:val="ListParagraph"/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What do the different of measurements of development suggest about the concept of development?</w:t>
            </w:r>
          </w:p>
          <w:p w14:paraId="4CFB6D9E" w14:textId="77777777" w:rsidR="00436B43" w:rsidRPr="00436B43" w:rsidRDefault="00436B43" w:rsidP="00860B9A">
            <w:pPr>
              <w:pStyle w:val="ListParagraph"/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Which measurement do you think is most useful at understanding development? </w:t>
            </w:r>
          </w:p>
        </w:tc>
      </w:tr>
      <w:tr w:rsidR="00436B43" w:rsidRPr="00C6708A" w14:paraId="426C7AF3" w14:textId="77777777" w:rsidTr="00DD2700">
        <w:tc>
          <w:tcPr>
            <w:tcW w:w="4675" w:type="dxa"/>
          </w:tcPr>
          <w:p w14:paraId="477D3360" w14:textId="77777777" w:rsidR="00436B43" w:rsidRDefault="00436B43" w:rsidP="000E4A09">
            <w:pPr>
              <w:tabs>
                <w:tab w:val="left" w:pos="3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Extension Activities</w:t>
            </w:r>
            <w:r w:rsidR="00D72F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2928C1B1" w14:textId="77777777" w:rsidR="00E90DC1" w:rsidRDefault="00436B43" w:rsidP="00436B43">
            <w:p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activity is meant to introduce students to the concept of development. Ideally, it will lead students to formulating a specific definition of development, based on the different measurements considered in this activity, as well as their own interpretation of the concept.</w:t>
            </w:r>
            <w:r w:rsidR="00E90DC1">
              <w:rPr>
                <w:rFonts w:ascii="Times New Roman" w:hAnsi="Times New Roman" w:cs="Times New Roman"/>
                <w:sz w:val="24"/>
                <w:szCs w:val="24"/>
              </w:rPr>
              <w:t xml:space="preserve"> To reinforce the subjective nature of the concept, as well as the difficulty there is in defining the concept, an effective follow-up exercise may be the following:</w:t>
            </w:r>
          </w:p>
          <w:p w14:paraId="1B9B78A6" w14:textId="77777777" w:rsidR="00E90DC1" w:rsidRDefault="00E90DC1" w:rsidP="00E90DC1">
            <w:pPr>
              <w:pStyle w:val="ListParagraph"/>
              <w:numPr>
                <w:ilvl w:val="0"/>
                <w:numId w:val="9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each student to write their own definition of development.</w:t>
            </w:r>
          </w:p>
          <w:p w14:paraId="36702783" w14:textId="77777777" w:rsidR="00E90DC1" w:rsidRDefault="00E90DC1" w:rsidP="00E90DC1">
            <w:pPr>
              <w:pStyle w:val="ListParagraph"/>
              <w:numPr>
                <w:ilvl w:val="0"/>
                <w:numId w:val="9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to form small groups (4-6), and compile the individual definitions into a single group definition of development.</w:t>
            </w:r>
          </w:p>
          <w:p w14:paraId="07A890B4" w14:textId="77777777" w:rsidR="00F55DFC" w:rsidRDefault="00E90DC1" w:rsidP="00E90DC1">
            <w:pPr>
              <w:pStyle w:val="ListParagraph"/>
              <w:numPr>
                <w:ilvl w:val="0"/>
                <w:numId w:val="9"/>
              </w:num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each group to come together as a class, and </w:t>
            </w:r>
            <w:r w:rsidR="00827161">
              <w:rPr>
                <w:rFonts w:ascii="Times New Roman" w:hAnsi="Times New Roman" w:cs="Times New Roman"/>
                <w:sz w:val="24"/>
                <w:szCs w:val="24"/>
              </w:rPr>
              <w:t>come up with a single definition of development as a full class.</w:t>
            </w:r>
          </w:p>
          <w:p w14:paraId="68C40123" w14:textId="77777777" w:rsidR="00E90DC1" w:rsidRPr="00F55DFC" w:rsidRDefault="00F55DFC" w:rsidP="00F55DFC">
            <w:pPr>
              <w:tabs>
                <w:tab w:val="left" w:pos="3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follow-up exercise reinforces the objectives of the initial lesson, and also provides the teacher with am</w:t>
            </w:r>
            <w:r w:rsidR="00697B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opportunity for formative assessment.</w:t>
            </w:r>
            <w:r w:rsidR="00E90DC1" w:rsidRPr="00F5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B590F2" w14:textId="77777777" w:rsidR="00461E41" w:rsidRDefault="00101B90" w:rsidP="00461E41">
      <w:pPr>
        <w:tabs>
          <w:tab w:val="left" w:pos="3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</w:p>
    <w:p w14:paraId="0E86777F" w14:textId="77777777" w:rsidR="00101B90" w:rsidRPr="00297FC8" w:rsidRDefault="00101B90" w:rsidP="00101B90">
      <w:pPr>
        <w:tabs>
          <w:tab w:val="left" w:pos="3228"/>
        </w:tabs>
        <w:rPr>
          <w:rFonts w:ascii="Times New Roman" w:hAnsi="Times New Roman" w:cs="Times New Roman"/>
          <w:b/>
          <w:sz w:val="24"/>
          <w:szCs w:val="24"/>
        </w:rPr>
      </w:pPr>
      <w:r w:rsidRPr="00297FC8">
        <w:rPr>
          <w:rFonts w:ascii="Times New Roman" w:hAnsi="Times New Roman" w:cs="Times New Roman"/>
          <w:b/>
          <w:sz w:val="24"/>
          <w:szCs w:val="24"/>
        </w:rPr>
        <w:t>Consider the countries listed below.</w:t>
      </w:r>
    </w:p>
    <w:p w14:paraId="57A305F9" w14:textId="77777777" w:rsidR="00101B90" w:rsidRDefault="00101B90" w:rsidP="006B067D">
      <w:pPr>
        <w:tabs>
          <w:tab w:val="left" w:pos="3228"/>
        </w:tabs>
        <w:ind w:left="360"/>
        <w:rPr>
          <w:rFonts w:ascii="Times New Roman" w:hAnsi="Times New Roman" w:cs="Times New Roman"/>
          <w:sz w:val="24"/>
          <w:szCs w:val="24"/>
        </w:rPr>
        <w:sectPr w:rsidR="00101B90" w:rsidSect="00297FC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28FC32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Ireland</w:t>
      </w:r>
    </w:p>
    <w:p w14:paraId="535FE2BA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India</w:t>
      </w:r>
    </w:p>
    <w:p w14:paraId="2089EE3C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Saudi Arabia</w:t>
      </w:r>
    </w:p>
    <w:p w14:paraId="66854684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Argentina</w:t>
      </w:r>
    </w:p>
    <w:p w14:paraId="21EF242D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China</w:t>
      </w:r>
    </w:p>
    <w:p w14:paraId="6E4B8D3D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DR Congo</w:t>
      </w:r>
    </w:p>
    <w:p w14:paraId="63765485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Syria</w:t>
      </w:r>
    </w:p>
    <w:p w14:paraId="4D9559CB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Qatar</w:t>
      </w:r>
    </w:p>
    <w:p w14:paraId="75A294AA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Bangladesh</w:t>
      </w:r>
    </w:p>
    <w:p w14:paraId="792E2861" w14:textId="77777777" w:rsidR="00297FC8" w:rsidRPr="00297FC8" w:rsidRDefault="00101B90" w:rsidP="00297FC8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Germany</w:t>
      </w:r>
    </w:p>
    <w:p w14:paraId="7ACFFD5B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Albania</w:t>
      </w:r>
    </w:p>
    <w:p w14:paraId="18379076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Japan</w:t>
      </w:r>
    </w:p>
    <w:p w14:paraId="26ADB0D9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Canada</w:t>
      </w:r>
    </w:p>
    <w:p w14:paraId="70662E39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Colombia</w:t>
      </w:r>
    </w:p>
    <w:p w14:paraId="1B084628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Norway</w:t>
      </w:r>
    </w:p>
    <w:p w14:paraId="27783357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United States</w:t>
      </w:r>
    </w:p>
    <w:p w14:paraId="49565D08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New Zealand</w:t>
      </w:r>
    </w:p>
    <w:p w14:paraId="113BE03D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Sudan</w:t>
      </w:r>
    </w:p>
    <w:p w14:paraId="41163FF4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Costa Rica</w:t>
      </w:r>
    </w:p>
    <w:p w14:paraId="0DA04B89" w14:textId="77777777" w:rsidR="00101B90" w:rsidRPr="00297FC8" w:rsidRDefault="00101B90" w:rsidP="00101B90">
      <w:pPr>
        <w:numPr>
          <w:ilvl w:val="0"/>
          <w:numId w:val="10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  <w:r w:rsidRPr="00297FC8">
        <w:rPr>
          <w:rFonts w:ascii="Times New Roman" w:hAnsi="Times New Roman" w:cs="Times New Roman"/>
          <w:bCs/>
          <w:sz w:val="24"/>
          <w:szCs w:val="24"/>
          <w:lang w:val="en-CA"/>
        </w:rPr>
        <w:t>Russia</w:t>
      </w:r>
    </w:p>
    <w:p w14:paraId="597E7CB7" w14:textId="77777777" w:rsidR="00297FC8" w:rsidRDefault="00297FC8" w:rsidP="00297FC8">
      <w:p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  <w:sectPr w:rsidR="00297FC8" w:rsidSect="00297F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83704A" w14:textId="77777777" w:rsidR="00297FC8" w:rsidRDefault="00297FC8" w:rsidP="00297FC8">
      <w:p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</w:pPr>
    </w:p>
    <w:p w14:paraId="2177B1BC" w14:textId="77777777" w:rsidR="00297FC8" w:rsidRPr="00CB30D6" w:rsidRDefault="00297FC8" w:rsidP="00297FC8">
      <w:pPr>
        <w:tabs>
          <w:tab w:val="left" w:pos="3228"/>
        </w:tabs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B30D6">
        <w:rPr>
          <w:rFonts w:ascii="Times New Roman" w:hAnsi="Times New Roman" w:cs="Times New Roman"/>
          <w:b/>
          <w:sz w:val="24"/>
          <w:szCs w:val="24"/>
          <w:lang w:val="en-CA"/>
        </w:rPr>
        <w:t xml:space="preserve">Rank the countries above from most-developed to least-developed, according to your understanding of the term. </w:t>
      </w:r>
    </w:p>
    <w:p w14:paraId="07EA2D87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  <w:lang w:val="en-CA"/>
        </w:rPr>
        <w:sectPr w:rsidR="00297FC8" w:rsidSect="00297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1384F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043A053F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40E7ED7F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1C8EF00A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329B6D60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0FBFC921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4B93B4E1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7C8EF6EC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13A3BE1D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0BC1141D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092D4B25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29A87D2B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3FD6B356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2AAAC67B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748D2729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66243EDD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178C7E94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03E0A286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5BC7AF57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169E9372" w14:textId="77777777" w:rsidR="00297FC8" w:rsidRDefault="00297FC8" w:rsidP="00297FC8">
      <w:pPr>
        <w:pStyle w:val="ListParagraph"/>
        <w:numPr>
          <w:ilvl w:val="0"/>
          <w:numId w:val="12"/>
        </w:numPr>
        <w:tabs>
          <w:tab w:val="left" w:pos="3228"/>
        </w:tabs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</w:t>
      </w:r>
    </w:p>
    <w:p w14:paraId="5C8B3309" w14:textId="77777777" w:rsidR="00297FC8" w:rsidRDefault="00297FC8" w:rsidP="00297FC8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  <w:sectPr w:rsidR="00297FC8" w:rsidSect="00297F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31CA11" w14:textId="77777777" w:rsidR="00297FC8" w:rsidRDefault="00297FC8" w:rsidP="00297FC8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  <w:sectPr w:rsidR="00297FC8" w:rsidSect="00297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21DA4D" w14:textId="77777777" w:rsidR="00297FC8" w:rsidRDefault="00297FC8" w:rsidP="00297FC8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  <w:sectPr w:rsidR="00297FC8" w:rsidSect="00297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07393" w14:textId="77777777" w:rsidR="00101B90" w:rsidRDefault="00101B90" w:rsidP="006B067D">
      <w:pPr>
        <w:tabs>
          <w:tab w:val="left" w:pos="3228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31E7957" w14:textId="77777777" w:rsidR="00101B90" w:rsidRDefault="00101B90" w:rsidP="006B067D">
      <w:pPr>
        <w:tabs>
          <w:tab w:val="left" w:pos="3228"/>
        </w:tabs>
        <w:ind w:left="360"/>
        <w:rPr>
          <w:rFonts w:ascii="Times New Roman" w:hAnsi="Times New Roman" w:cs="Times New Roman"/>
          <w:sz w:val="24"/>
          <w:szCs w:val="24"/>
        </w:rPr>
        <w:sectPr w:rsidR="00101B90" w:rsidSect="00297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21B528" w14:textId="77777777" w:rsidR="00101B90" w:rsidRPr="00C6708A" w:rsidRDefault="00101B90" w:rsidP="006B067D">
      <w:pPr>
        <w:tabs>
          <w:tab w:val="left" w:pos="3228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F2F7C00" w14:textId="77777777" w:rsidR="000B6476" w:rsidRPr="00C6708A" w:rsidRDefault="000B6476" w:rsidP="006B067D">
      <w:pPr>
        <w:tabs>
          <w:tab w:val="left" w:pos="3228"/>
        </w:tabs>
        <w:ind w:left="360"/>
        <w:rPr>
          <w:rFonts w:ascii="Times New Roman" w:hAnsi="Times New Roman" w:cs="Times New Roman"/>
          <w:sz w:val="24"/>
          <w:szCs w:val="24"/>
        </w:rPr>
        <w:sectPr w:rsidR="000B6476" w:rsidRPr="00C6708A" w:rsidSect="00297F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4D5E2" w14:textId="77777777" w:rsidR="000F2375" w:rsidRPr="00C6708A" w:rsidRDefault="006B067D" w:rsidP="00DB00E8">
      <w:pPr>
        <w:numPr>
          <w:ilvl w:val="0"/>
          <w:numId w:val="2"/>
        </w:num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</w:pPr>
      <w:r w:rsidRPr="00C670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F2375" w:rsidRPr="00C6708A" w:rsidSect="0029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1758" w14:textId="77777777" w:rsidR="00E63313" w:rsidRDefault="00E63313" w:rsidP="004512D0">
      <w:pPr>
        <w:spacing w:after="0" w:line="240" w:lineRule="auto"/>
      </w:pPr>
      <w:r>
        <w:separator/>
      </w:r>
    </w:p>
  </w:endnote>
  <w:endnote w:type="continuationSeparator" w:id="0">
    <w:p w14:paraId="544A9CE7" w14:textId="77777777" w:rsidR="00E63313" w:rsidRDefault="00E63313" w:rsidP="0045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1028C" w14:textId="77777777" w:rsidR="00E63313" w:rsidRDefault="00E63313" w:rsidP="004512D0">
      <w:pPr>
        <w:spacing w:after="0" w:line="240" w:lineRule="auto"/>
      </w:pPr>
      <w:r>
        <w:separator/>
      </w:r>
    </w:p>
  </w:footnote>
  <w:footnote w:type="continuationSeparator" w:id="0">
    <w:p w14:paraId="53C16730" w14:textId="77777777" w:rsidR="00E63313" w:rsidRDefault="00E63313" w:rsidP="0045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1565" w14:textId="77777777" w:rsidR="004512D0" w:rsidRDefault="004512D0">
    <w:pPr>
      <w:pStyle w:val="Header"/>
    </w:pPr>
    <w:r>
      <w:t>Kieran McCormick</w:t>
    </w:r>
  </w:p>
  <w:p w14:paraId="0AEF96B7" w14:textId="77777777" w:rsidR="004512D0" w:rsidRDefault="00461E41">
    <w:pPr>
      <w:pStyle w:val="Header"/>
    </w:pPr>
    <w:r>
      <w:t xml:space="preserve">ED 5626 – </w:t>
    </w:r>
    <w:r w:rsidR="00101B90">
      <w:t xml:space="preserve">Social Studies </w:t>
    </w:r>
    <w:r w:rsidR="004512D0">
      <w:t>Inquiry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7ED"/>
    <w:multiLevelType w:val="hybridMultilevel"/>
    <w:tmpl w:val="615A5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35E"/>
    <w:multiLevelType w:val="hybridMultilevel"/>
    <w:tmpl w:val="524CA3BE"/>
    <w:lvl w:ilvl="0" w:tplc="442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5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1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0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2A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E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0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6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37430"/>
    <w:multiLevelType w:val="hybridMultilevel"/>
    <w:tmpl w:val="89D8A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EA6"/>
    <w:multiLevelType w:val="hybridMultilevel"/>
    <w:tmpl w:val="6AF004FE"/>
    <w:lvl w:ilvl="0" w:tplc="D1E00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C9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A6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A0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49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4A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E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85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F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14098B"/>
    <w:multiLevelType w:val="hybridMultilevel"/>
    <w:tmpl w:val="A26EE0C0"/>
    <w:lvl w:ilvl="0" w:tplc="E256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2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4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0A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8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22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D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DA5ABC"/>
    <w:multiLevelType w:val="hybridMultilevel"/>
    <w:tmpl w:val="61DCD138"/>
    <w:lvl w:ilvl="0" w:tplc="0DD04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CC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2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629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F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85D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AD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02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6560A8"/>
    <w:multiLevelType w:val="hybridMultilevel"/>
    <w:tmpl w:val="E9864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24AC1"/>
    <w:multiLevelType w:val="hybridMultilevel"/>
    <w:tmpl w:val="528AE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E1AA3"/>
    <w:multiLevelType w:val="hybridMultilevel"/>
    <w:tmpl w:val="393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61F61"/>
    <w:multiLevelType w:val="hybridMultilevel"/>
    <w:tmpl w:val="F538EF0C"/>
    <w:lvl w:ilvl="0" w:tplc="58960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A45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4F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4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2C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DA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CD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CD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CB4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C90DC4"/>
    <w:multiLevelType w:val="hybridMultilevel"/>
    <w:tmpl w:val="7F6CC456"/>
    <w:lvl w:ilvl="0" w:tplc="9EF80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C9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250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B4F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42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ACE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2E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6E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A40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8814B3"/>
    <w:multiLevelType w:val="hybridMultilevel"/>
    <w:tmpl w:val="410488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54"/>
    <w:rsid w:val="0006531E"/>
    <w:rsid w:val="000A7DD9"/>
    <w:rsid w:val="000B6476"/>
    <w:rsid w:val="000C3654"/>
    <w:rsid w:val="000E287B"/>
    <w:rsid w:val="000E4A09"/>
    <w:rsid w:val="000F2375"/>
    <w:rsid w:val="00101B90"/>
    <w:rsid w:val="00137127"/>
    <w:rsid w:val="001A40A1"/>
    <w:rsid w:val="001C6031"/>
    <w:rsid w:val="00297FC8"/>
    <w:rsid w:val="003479FC"/>
    <w:rsid w:val="00427DE6"/>
    <w:rsid w:val="00436B43"/>
    <w:rsid w:val="004512D0"/>
    <w:rsid w:val="00461E41"/>
    <w:rsid w:val="0046734A"/>
    <w:rsid w:val="004D13E7"/>
    <w:rsid w:val="00517861"/>
    <w:rsid w:val="00517BA6"/>
    <w:rsid w:val="00544255"/>
    <w:rsid w:val="005D3A33"/>
    <w:rsid w:val="00697BBC"/>
    <w:rsid w:val="006B067D"/>
    <w:rsid w:val="008116A9"/>
    <w:rsid w:val="00827161"/>
    <w:rsid w:val="00830F72"/>
    <w:rsid w:val="00846518"/>
    <w:rsid w:val="00860B9A"/>
    <w:rsid w:val="008E4E5A"/>
    <w:rsid w:val="0097723C"/>
    <w:rsid w:val="0099462A"/>
    <w:rsid w:val="009D14AF"/>
    <w:rsid w:val="00AB43A5"/>
    <w:rsid w:val="00B620E0"/>
    <w:rsid w:val="00BB5DCF"/>
    <w:rsid w:val="00C40491"/>
    <w:rsid w:val="00C6708A"/>
    <w:rsid w:val="00CB30D6"/>
    <w:rsid w:val="00CB3A6B"/>
    <w:rsid w:val="00CC6ABC"/>
    <w:rsid w:val="00D72F82"/>
    <w:rsid w:val="00DD2700"/>
    <w:rsid w:val="00E63313"/>
    <w:rsid w:val="00E7041B"/>
    <w:rsid w:val="00E90DC1"/>
    <w:rsid w:val="00EE57EA"/>
    <w:rsid w:val="00F24D45"/>
    <w:rsid w:val="00F55DFC"/>
    <w:rsid w:val="00F97A95"/>
    <w:rsid w:val="00FD47DF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1426"/>
  <w15:chartTrackingRefBased/>
  <w15:docId w15:val="{E046402C-AE5E-4005-B4E7-B2FF9D7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D0"/>
  </w:style>
  <w:style w:type="paragraph" w:styleId="Footer">
    <w:name w:val="footer"/>
    <w:basedOn w:val="Normal"/>
    <w:link w:val="FooterChar"/>
    <w:uiPriority w:val="99"/>
    <w:unhideWhenUsed/>
    <w:rsid w:val="0045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D0"/>
  </w:style>
  <w:style w:type="table" w:styleId="TableGrid">
    <w:name w:val="Table Grid"/>
    <w:basedOn w:val="TableNormal"/>
    <w:uiPriority w:val="39"/>
    <w:rsid w:val="00DD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97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15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06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73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0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9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49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2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03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08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39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42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51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06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09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40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94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37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5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3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36E2-AB1B-0340-9A62-5D5063C1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McCormick</dc:creator>
  <cp:keywords/>
  <dc:description/>
  <cp:lastModifiedBy>Microsoft Office User</cp:lastModifiedBy>
  <cp:revision>4</cp:revision>
  <dcterms:created xsi:type="dcterms:W3CDTF">2020-02-28T00:43:00Z</dcterms:created>
  <dcterms:modified xsi:type="dcterms:W3CDTF">2020-03-03T17:49:00Z</dcterms:modified>
</cp:coreProperties>
</file>