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rtl w:val="0"/>
        </w:rPr>
        <w:t xml:space="preserve">Ryan MacKinnon: </w:t>
      </w:r>
      <w:r w:rsidDel="00000000" w:rsidR="00000000" w:rsidRPr="00000000">
        <w:rPr>
          <w:rFonts w:ascii="Times New Roman" w:cs="Times New Roman" w:eastAsia="Times New Roman" w:hAnsi="Times New Roman"/>
          <w:b w:val="1"/>
          <w:u w:val="single"/>
          <w:rtl w:val="0"/>
        </w:rPr>
        <w:t xml:space="preserve">Grade 3 Social Studies Learning Centre</w:t>
      </w:r>
    </w:p>
    <w:p w:rsidR="00000000" w:rsidDel="00000000" w:rsidP="00000000" w:rsidRDefault="00000000" w:rsidRPr="00000000" w14:paraId="00000001">
      <w:pPr>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Lesson Title: </w:t>
      </w:r>
      <w:r w:rsidDel="00000000" w:rsidR="00000000" w:rsidRPr="00000000">
        <w:rPr>
          <w:rFonts w:ascii="Times New Roman" w:cs="Times New Roman" w:eastAsia="Times New Roman" w:hAnsi="Times New Roman"/>
          <w:rtl w:val="0"/>
        </w:rPr>
        <w:t xml:space="preserve">New Brunswick before Europeans</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Grade Level:</w:t>
      </w:r>
      <w:r w:rsidDel="00000000" w:rsidR="00000000" w:rsidRPr="00000000">
        <w:rPr>
          <w:rFonts w:ascii="Times New Roman" w:cs="Times New Roman" w:eastAsia="Times New Roman" w:hAnsi="Times New Roman"/>
          <w:rtl w:val="0"/>
        </w:rPr>
        <w:t xml:space="preserve"> Grade 3 Social Studies</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Lesson Topic: </w:t>
      </w:r>
      <w:r w:rsidDel="00000000" w:rsidR="00000000" w:rsidRPr="00000000">
        <w:rPr>
          <w:rFonts w:ascii="Times New Roman" w:cs="Times New Roman" w:eastAsia="Times New Roman" w:hAnsi="Times New Roman"/>
          <w:rtl w:val="0"/>
        </w:rPr>
        <w:t xml:space="preserve">The Indigenous People of New Brunswick</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rtl w:val="0"/>
        </w:rPr>
        <w:t xml:space="preserve">Objectives: Students will learn that before the settlers colonized New Brunswick the three main Indigenous people inhabiting the land were: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The Wolastoqiyik</w:t>
      </w:r>
      <w:r w:rsidDel="00000000" w:rsidR="00000000" w:rsidRPr="00000000">
        <w:rPr>
          <w:rFonts w:ascii="Times New Roman" w:cs="Times New Roman" w:eastAsia="Times New Roman" w:hAnsi="Times New Roman"/>
          <w:b w:val="1"/>
          <w:color w:val="393939"/>
          <w:rtl w:val="0"/>
        </w:rPr>
        <w:t xml:space="preserve">, The Mi’Kmaq and the Passamaquoddy. </w:t>
      </w:r>
      <w:r w:rsidDel="00000000" w:rsidR="00000000" w:rsidRPr="00000000">
        <w:rPr>
          <w:rFonts w:ascii="Times New Roman" w:cs="Times New Roman" w:eastAsia="Times New Roman" w:hAnsi="Times New Roman"/>
          <w:color w:val="393939"/>
          <w:rtl w:val="0"/>
        </w:rPr>
        <w:t xml:space="preserve">They were displaced and their traditional lands have been replaced by small reservations. The learning centre will address New Brunswick Social Studies learning outcome 3.2.1: Examine the peoples in their province. </w:t>
      </w:r>
    </w:p>
    <w:p w:rsidR="00000000" w:rsidDel="00000000" w:rsidP="00000000" w:rsidRDefault="00000000" w:rsidRPr="00000000" w14:paraId="00000009">
      <w:pPr>
        <w:contextualSpacing w:val="0"/>
        <w:rPr>
          <w:rFonts w:ascii="Times New Roman" w:cs="Times New Roman" w:eastAsia="Times New Roman" w:hAnsi="Times New Roman"/>
          <w:b w:val="1"/>
          <w:color w:val="393939"/>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b w:val="1"/>
          <w:color w:val="393939"/>
        </w:rPr>
      </w:pPr>
      <w:r w:rsidDel="00000000" w:rsidR="00000000" w:rsidRPr="00000000">
        <w:rPr>
          <w:rFonts w:ascii="Times New Roman" w:cs="Times New Roman" w:eastAsia="Times New Roman" w:hAnsi="Times New Roman"/>
          <w:b w:val="1"/>
          <w:color w:val="393939"/>
          <w:rtl w:val="0"/>
        </w:rPr>
        <w:t xml:space="preserve">Materials:</w:t>
      </w:r>
    </w:p>
    <w:p w:rsidR="00000000" w:rsidDel="00000000" w:rsidP="00000000" w:rsidRDefault="00000000" w:rsidRPr="00000000" w14:paraId="0000000B">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Multi-Layered Map of New Brunswick</w:t>
      </w:r>
    </w:p>
    <w:p w:rsidR="00000000" w:rsidDel="00000000" w:rsidP="00000000" w:rsidRDefault="00000000" w:rsidRPr="00000000" w14:paraId="0000000C">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Cue Cards for Students in Grade 3 to read</w:t>
      </w:r>
    </w:p>
    <w:p w:rsidR="00000000" w:rsidDel="00000000" w:rsidP="00000000" w:rsidRDefault="00000000" w:rsidRPr="00000000" w14:paraId="0000000D">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Language Cards with Pronunciation</w:t>
      </w:r>
    </w:p>
    <w:p w:rsidR="00000000" w:rsidDel="00000000" w:rsidP="00000000" w:rsidRDefault="00000000" w:rsidRPr="00000000" w14:paraId="0000000E">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Indigenous Language and Art Examples</w:t>
      </w:r>
    </w:p>
    <w:p w:rsidR="00000000" w:rsidDel="00000000" w:rsidP="00000000" w:rsidRDefault="00000000" w:rsidRPr="00000000" w14:paraId="0000000F">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Timer</w:t>
      </w:r>
    </w:p>
    <w:p w:rsidR="00000000" w:rsidDel="00000000" w:rsidP="00000000" w:rsidRDefault="00000000" w:rsidRPr="00000000" w14:paraId="00000010">
      <w:pPr>
        <w:contextualSpacing w:val="0"/>
        <w:rPr>
          <w:rFonts w:ascii="Times New Roman" w:cs="Times New Roman" w:eastAsia="Times New Roman" w:hAnsi="Times New Roman"/>
          <w:color w:val="393939"/>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b w:val="1"/>
          <w:color w:val="393939"/>
          <w:rtl w:val="0"/>
        </w:rPr>
        <w:t xml:space="preserve">Procedure:</w:t>
      </w:r>
      <w:r w:rsidDel="00000000" w:rsidR="00000000" w:rsidRPr="00000000">
        <w:rPr>
          <w:rFonts w:ascii="Times New Roman" w:cs="Times New Roman" w:eastAsia="Times New Roman" w:hAnsi="Times New Roman"/>
          <w:color w:val="393939"/>
          <w:rtl w:val="0"/>
        </w:rPr>
        <w:t xml:space="preserve"> In this learning centre I will:</w:t>
      </w:r>
    </w:p>
    <w:p w:rsidR="00000000" w:rsidDel="00000000" w:rsidP="00000000" w:rsidRDefault="00000000" w:rsidRPr="00000000" w14:paraId="00000012">
      <w:pPr>
        <w:numPr>
          <w:ilvl w:val="0"/>
          <w:numId w:val="2"/>
        </w:numPr>
        <w:ind w:left="1440" w:hanging="36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Greet Learners, begin the lesson by introducing yourself as Mr. M (30 seconds) </w:t>
      </w:r>
    </w:p>
    <w:p w:rsidR="00000000" w:rsidDel="00000000" w:rsidP="00000000" w:rsidRDefault="00000000" w:rsidRPr="00000000" w14:paraId="00000013">
      <w:pPr>
        <w:numPr>
          <w:ilvl w:val="0"/>
          <w:numId w:val="2"/>
        </w:numPr>
        <w:ind w:left="1440" w:hanging="360"/>
        <w:rPr>
          <w:rFonts w:ascii="Times New Roman" w:cs="Times New Roman" w:eastAsia="Times New Roman" w:hAnsi="Times New Roman"/>
          <w:color w:val="393939"/>
        </w:rPr>
      </w:pPr>
      <w:r w:rsidDel="00000000" w:rsidR="00000000" w:rsidRPr="00000000">
        <w:rPr>
          <w:rFonts w:ascii="Times New Roman" w:cs="Times New Roman" w:eastAsia="Times New Roman" w:hAnsi="Times New Roman"/>
          <w:color w:val="393939"/>
          <w:rtl w:val="0"/>
        </w:rPr>
        <w:t xml:space="preserve">Ask learners what is on the table . What year is this New Brunswick Map from on the table: What do you notice? What languages are the cities labeled? </w:t>
      </w:r>
      <w:r w:rsidDel="00000000" w:rsidR="00000000" w:rsidRPr="00000000">
        <w:rPr>
          <w:rFonts w:ascii="Times New Roman" w:cs="Times New Roman" w:eastAsia="Times New Roman" w:hAnsi="Times New Roman"/>
          <w:rtl w:val="0"/>
        </w:rPr>
        <w:t xml:space="preserve"> Has the map always looked this way? (1 minute)</w:t>
      </w:r>
    </w:p>
    <w:p w:rsidR="00000000" w:rsidDel="00000000" w:rsidP="00000000" w:rsidRDefault="00000000" w:rsidRPr="00000000" w14:paraId="00000014">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Top layer of map to show the </w:t>
      </w:r>
      <w:r w:rsidDel="00000000" w:rsidR="00000000" w:rsidRPr="00000000">
        <w:rPr>
          <w:rFonts w:ascii="Times New Roman" w:cs="Times New Roman" w:eastAsia="Times New Roman" w:hAnsi="Times New Roman"/>
          <w:b w:val="1"/>
          <w:rtl w:val="0"/>
        </w:rPr>
        <w:t xml:space="preserve">Wabanaki Confederacy.</w:t>
      </w:r>
      <w:r w:rsidDel="00000000" w:rsidR="00000000" w:rsidRPr="00000000">
        <w:rPr>
          <w:rFonts w:ascii="Times New Roman" w:cs="Times New Roman" w:eastAsia="Times New Roman" w:hAnsi="Times New Roman"/>
          <w:rtl w:val="0"/>
        </w:rPr>
        <w:t xml:space="preserve"> The traditional lands of the </w:t>
      </w:r>
      <w:r w:rsidDel="00000000" w:rsidR="00000000" w:rsidRPr="00000000">
        <w:rPr>
          <w:rFonts w:ascii="Times New Roman" w:cs="Times New Roman" w:eastAsia="Times New Roman" w:hAnsi="Times New Roman"/>
          <w:b w:val="1"/>
          <w:rtl w:val="0"/>
        </w:rPr>
        <w:t xml:space="preserve">Wolastoqiyik, Mi’kmaq and Passamaquoddy</w:t>
      </w:r>
      <w:r w:rsidDel="00000000" w:rsidR="00000000" w:rsidRPr="00000000">
        <w:rPr>
          <w:rFonts w:ascii="Times New Roman" w:cs="Times New Roman" w:eastAsia="Times New Roman" w:hAnsi="Times New Roman"/>
          <w:rtl w:val="0"/>
        </w:rPr>
        <w:t xml:space="preserve"> people. Have a different learner read each card. (1 minute each for 3 minutes total)</w:t>
      </w:r>
    </w:p>
    <w:p w:rsidR="00000000" w:rsidDel="00000000" w:rsidP="00000000" w:rsidRDefault="00000000" w:rsidRPr="00000000" w14:paraId="00000015">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Remove traditional territory to reveal a map of reservations today. Talk about  how each tribe only has a small amount of land left to inhabit. Ask they notice Ask if that is fair? Notice what is missing? Have a quick conversation about what we can do (2 minutes)</w:t>
      </w:r>
    </w:p>
    <w:p w:rsidR="00000000" w:rsidDel="00000000" w:rsidP="00000000" w:rsidRDefault="00000000" w:rsidRPr="00000000" w14:paraId="00000016">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Recap the activity and discuss rename the three nations who inhabited lands before us now province of New Brunswick. (1 minute)</w:t>
      </w:r>
    </w:p>
    <w:p w:rsidR="00000000" w:rsidDel="00000000" w:rsidP="00000000" w:rsidRDefault="00000000" w:rsidRPr="00000000" w14:paraId="00000017">
      <w:pPr>
        <w:ind w:left="144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Bonus : Introduce the way of saying “Hello” in each language.</w:t>
      </w:r>
    </w:p>
    <w:p w:rsidR="00000000" w:rsidDel="00000000" w:rsidP="00000000" w:rsidRDefault="00000000" w:rsidRPr="00000000" w14:paraId="00000018">
      <w:pPr>
        <w:ind w:left="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ind w:left="0" w:firstLine="0"/>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 Learning Centre Extension Ideas</w:t>
      </w:r>
    </w:p>
    <w:p w:rsidR="00000000" w:rsidDel="00000000" w:rsidP="00000000" w:rsidRDefault="00000000" w:rsidRPr="00000000" w14:paraId="0000001A">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Introducing the Indigenous peoples of New Brunswick we can take a more indepth look at the history of New Brunswick. How the French and English traded with the Wolastoqiyik, Mi’kmaq and Passamaquoddy. What deals or treaties were made? Did we we fairly execute these? Borders? How are they made? why</w:t>
      </w:r>
    </w:p>
    <w:p w:rsidR="00000000" w:rsidDel="00000000" w:rsidP="00000000" w:rsidRDefault="00000000" w:rsidRPr="00000000" w14:paraId="0000001B">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Using Indigenous art, explore the culture and their strong connection with nature.</w:t>
      </w:r>
    </w:p>
    <w:p w:rsidR="00000000" w:rsidDel="00000000" w:rsidP="00000000" w:rsidRDefault="00000000" w:rsidRPr="00000000" w14:paraId="0000001C">
      <w:pPr>
        <w:numPr>
          <w:ilvl w:val="0"/>
          <w:numId w:val="1"/>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Explore Reconciliation, What can be done now? </w:t>
      </w:r>
    </w:p>
    <w:p w:rsidR="00000000" w:rsidDel="00000000" w:rsidP="00000000" w:rsidRDefault="00000000" w:rsidRPr="00000000" w14:paraId="0000001D">
      <w:pPr>
        <w:ind w:left="144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ind w:left="1440" w:firstLine="0"/>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